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BD" w:rsidRPr="00A05EBD" w:rsidRDefault="00A05EBD" w:rsidP="00A05EBD">
      <w:pPr>
        <w:spacing w:after="300" w:line="44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42"/>
          <w:lang w:eastAsia="ru-RU"/>
        </w:rPr>
      </w:pPr>
      <w:r w:rsidRPr="00A05EBD">
        <w:rPr>
          <w:rFonts w:ascii="Times New Roman" w:eastAsia="Times New Roman" w:hAnsi="Times New Roman" w:cs="Times New Roman"/>
          <w:color w:val="000000"/>
          <w:kern w:val="36"/>
          <w:sz w:val="36"/>
          <w:szCs w:val="42"/>
          <w:lang w:eastAsia="ru-RU"/>
        </w:rPr>
        <w:t>&lt;О применении пониженных тарифов страховых взносов садоводческим некоммерческим товариществом, применяющим УСН и осуществляющим деятельность по управлению эксплуатацией нежилого фонда&gt;</w:t>
      </w:r>
    </w:p>
    <w:p w:rsidR="00A05EBD" w:rsidRPr="00A05EBD" w:rsidRDefault="00A05EBD" w:rsidP="00A05EBD">
      <w:pPr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A05EBD">
        <w:rPr>
          <w:rFonts w:ascii="Arial" w:eastAsia="Times New Roman" w:hAnsi="Arial" w:cs="Arial"/>
          <w:color w:val="333333"/>
          <w:lang w:eastAsia="ru-RU"/>
        </w:rPr>
        <w:t>Министерство финансов РФ письмо от 26.05.2017 № 03-15-05/32406</w:t>
      </w:r>
    </w:p>
    <w:p w:rsidR="00A05EBD" w:rsidRPr="00A05EBD" w:rsidRDefault="00A05EBD" w:rsidP="00A05EBD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Департамент налоговой и таможенной политики рассмотрел обращение садоводческого некоммерческого товарищества по вопросу применения пониженных тарифов страховых взносов организацией, применяющей упрощенную систему налогообложения (далее - УСН), и сообщает следующее.</w:t>
      </w:r>
    </w:p>
    <w:p w:rsidR="00A05EBD" w:rsidRPr="00A05EBD" w:rsidRDefault="00A05EBD" w:rsidP="00A05EBD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Из запроса следует, что СНТ, применяющее УСН, осуществляет деятельность по управлению эксплуатацией нежилого фонда за вознаграждение или на договорной основе (ОКВЭД ОК 029-2014 (КДЕС</w:t>
      </w:r>
      <w:proofErr w:type="gramStart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</w:t>
      </w:r>
      <w:proofErr w:type="gramEnd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ед. 2) - код ОКВЭД 68.32.2). При этом 100% дохода от деятельности СНТ составляют вступительные, членские и целевые взносы членов СНТ.</w:t>
      </w:r>
      <w:bookmarkStart w:id="0" w:name="_GoBack"/>
      <w:bookmarkEnd w:id="0"/>
    </w:p>
    <w:p w:rsidR="00A05EBD" w:rsidRPr="00A05EBD" w:rsidRDefault="00A05EBD" w:rsidP="00A05EBD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Исходя из положений подпункта 5 пункта 1, подпункта 3 пункта 2 статьи 427 Налогового кодекса Российской Федерации (далее - Кодекс) для плательщиков страховых взносов - организаций, применяющих УСН, основным видом экономической деятельности которых (в соответствии с Общероссийским классификатором видов экономической деятельности) является, в частности, деятельность по управлению недвижимым имуществом, на период до 2018 года (включительно) установлен пониженный тариф страховых взносов в размере</w:t>
      </w:r>
      <w:proofErr w:type="gramEnd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20% (Пенсионный фонд Российской Федерации - 20%, Фонд социального страхования Российской Федерации - 0%, Федеральный фонд обязательного медицинского страхования - 0%). При этом данный тариф распространяется на указанных плательщиков, если их доходы за налоговый период не превышают 79 </w:t>
      </w:r>
      <w:proofErr w:type="gramStart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млн</w:t>
      </w:r>
      <w:proofErr w:type="gramEnd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рублей.</w:t>
      </w:r>
    </w:p>
    <w:p w:rsidR="00A05EBD" w:rsidRPr="00A05EBD" w:rsidRDefault="00A05EBD" w:rsidP="00A05EBD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Согласно пункту 6 статьи 427 Кодекса соответствующий вид экономической деятельности, предусмотренный подпунктом 5 пункта 1 статьи 427 Кодекса, признается основным видом экономической деятельности при условии, что доля доходов от реализации продукции и (или) оказанных услуг по данному виду деятельности составляет не менее 70% в общем объеме доходов. Сумма доходов определяется в соответствии со статьей 346.15 Кодекса.</w:t>
      </w:r>
    </w:p>
    <w:p w:rsidR="00A05EBD" w:rsidRPr="00A05EBD" w:rsidRDefault="00A05EBD" w:rsidP="00A05EBD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Учитывая, что деятельность СНТ финансируется за счет платежей физических лиц - членов СНТ, то суммы уплачиваемых вступительных, членских и целевых взносов в целях применения пункта 6 статьи 427 Кодекса относятся к доходам по данному виду деятельности.</w:t>
      </w:r>
    </w:p>
    <w:p w:rsidR="00A05EBD" w:rsidRPr="00A05EBD" w:rsidRDefault="00A05EBD" w:rsidP="00A05EBD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Приказом </w:t>
      </w:r>
      <w:proofErr w:type="spellStart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Росстандарта</w:t>
      </w:r>
      <w:proofErr w:type="spellEnd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 31.01.2014 № 14-ст с 1 января 2017 года введена в действие новая редакция Общероссийского классификатора видов экономической деятельности - ОКВЭД ОК 029-2014 (КДЕС Ред. 2), при этом ОКВЭД ОК 029-2001 (КДЕС</w:t>
      </w:r>
      <w:proofErr w:type="gramStart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</w:t>
      </w:r>
      <w:proofErr w:type="gramEnd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ед. 1) утратил свою силу.</w:t>
      </w:r>
    </w:p>
    <w:p w:rsidR="00A05EBD" w:rsidRPr="00A05EBD" w:rsidRDefault="00A05EBD" w:rsidP="00A05EBD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этой связи начиная с 1 января 2017 года в целях реализации плательщиками права на применение пониженных тарифов страховых взносов поименованный в подпункте 5 пункта 1 статьи 427 Кодекса перечень основных видов экономической деятельности подлежит применению посредством использования разработанных Минэкономразвития России прямых и обратных переходных ключей между Общероссийскими классификаторами ОКВЭД </w:t>
      </w:r>
      <w:proofErr w:type="gramStart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</w:t>
      </w:r>
      <w:proofErr w:type="gramEnd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029-2001 (КДЕС Ред. 1) и ОКВЭД ОК 029-2014 (КДЕС Ред. 2), </w:t>
      </w:r>
      <w:proofErr w:type="gramStart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которые</w:t>
      </w:r>
      <w:proofErr w:type="gramEnd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размещены на официальном сайте Минэкономразвития России.</w:t>
      </w:r>
    </w:p>
    <w:p w:rsidR="00A05EBD" w:rsidRPr="00A05EBD" w:rsidRDefault="00A05EBD" w:rsidP="00A05EBD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Таким образом, если организация применяет УСН и основным видом ее экономической деятельности является деятельность по управлению эксплуатацией нежилого фонда за вознаграждение или на договорной основе, то при соблюдении условий об общей величине дохода и о доле доходов от реализации оказанных услуг по данному виду деятельности такая организация вправе применять пониженные тарифы страховых взносов, установленные подпунктом 3 пункта 2 статьи 427</w:t>
      </w:r>
      <w:proofErr w:type="gramEnd"/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Кодекса.</w:t>
      </w:r>
    </w:p>
    <w:p w:rsidR="00A05EBD" w:rsidRPr="00A05EBD" w:rsidRDefault="00A05EBD" w:rsidP="00A05EBD">
      <w:pPr>
        <w:spacing w:before="100" w:beforeAutospacing="1"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Заместитель директора Департамента</w:t>
      </w:r>
    </w:p>
    <w:p w:rsidR="00A05EBD" w:rsidRPr="00A05EBD" w:rsidRDefault="00A05EBD" w:rsidP="00A05EBD">
      <w:pPr>
        <w:spacing w:before="100" w:beforeAutospacing="1"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05EB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Р.А.СААКЯН</w:t>
      </w:r>
    </w:p>
    <w:p w:rsidR="009501A4" w:rsidRDefault="00A05EBD"/>
    <w:sectPr w:rsidR="0095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BD"/>
    <w:rsid w:val="008C0612"/>
    <w:rsid w:val="00A05EBD"/>
    <w:rsid w:val="00D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0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2</dc:creator>
  <cp:lastModifiedBy>дарья 2</cp:lastModifiedBy>
  <cp:revision>1</cp:revision>
  <dcterms:created xsi:type="dcterms:W3CDTF">2018-03-07T06:16:00Z</dcterms:created>
  <dcterms:modified xsi:type="dcterms:W3CDTF">2018-03-07T06:17:00Z</dcterms:modified>
</cp:coreProperties>
</file>